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No. Oficio.-</w:t>
      </w:r>
      <w:r w:rsidR="000D60CB">
        <w:rPr>
          <w:rFonts w:asciiTheme="minorHAnsi" w:hAnsiTheme="minorHAnsi" w:cs="Arial"/>
          <w:b/>
          <w:color w:val="000000" w:themeColor="text1"/>
          <w:sz w:val="22"/>
          <w:szCs w:val="22"/>
        </w:rPr>
        <w:t>1276</w:t>
      </w:r>
      <w:r w:rsidR="00694D32">
        <w:rPr>
          <w:rFonts w:asciiTheme="minorHAnsi" w:hAnsiTheme="minorHAnsi" w:cs="Arial"/>
          <w:b/>
          <w:color w:val="FF0000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0D60CB">
        <w:rPr>
          <w:rFonts w:cs="Arial"/>
          <w:b/>
          <w:color w:val="FF0000"/>
        </w:rPr>
        <w:t>13 de Julio</w:t>
      </w:r>
      <w:r w:rsidR="00694D32">
        <w:rPr>
          <w:rFonts w:cs="Arial"/>
          <w:b/>
          <w:color w:val="FF0000"/>
        </w:rPr>
        <w:t xml:space="preserve"> 2017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2</w:t>
      </w:r>
      <w:r w:rsidR="000D60CB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5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694D3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VIGESIMA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0D60CB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QUINTA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0D60C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LUNES 17 DE JULIO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0D60CB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10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09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02</w:t>
      </w:r>
    </w:p>
    <w:p w:rsidR="00D67ED2" w:rsidRDefault="00D67ED2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En este punto los regidores siguientes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solicitan justificación de su falta por los motivos que cada uno expresan; el Lic. Claudio Enrique Huizar </w:t>
      </w:r>
      <w:proofErr w:type="spellStart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Huizar</w:t>
      </w:r>
      <w:proofErr w:type="spellEnd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manifiesta que ya 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tenía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una actividad programada desde antes de la emisión de la convocatoria, y Martin Lares Carrillo, por tener una cita 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médica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en Guadalajara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; se pone a consideración del pleno y se aprueba por unanimidad la justificación de su inasistencia.</w:t>
      </w:r>
    </w:p>
    <w:p w:rsidR="006E76C5" w:rsidRPr="00E301B0" w:rsidRDefault="006E76C5" w:rsidP="004936A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A4061" w:rsidRPr="004936A5" w:rsidRDefault="006E76C5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</w:t>
      </w:r>
      <w:r w:rsid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10:10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C074E0" w:rsidRPr="00C074E0" w:rsidRDefault="00C074E0" w:rsidP="00E128CB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76C5" w:rsidRPr="004936A5" w:rsidRDefault="00795209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</w:t>
      </w:r>
      <w:r w:rsid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Es aprobado por unanimidad.</w:t>
      </w:r>
      <w:r w:rsidR="00E128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Sin modificaciones</w:t>
      </w:r>
    </w:p>
    <w:p w:rsidR="00D84975" w:rsidRDefault="00835F2F" w:rsidP="00D849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</w:t>
      </w:r>
      <w:r w:rsidR="000D60C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 y aprobación del acta número 9</w:t>
      </w:r>
      <w:r w:rsidR="00425213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Extraordinaria</w:t>
      </w:r>
      <w:r w:rsidR="00D84975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D84975" w:rsidRDefault="00D84975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Es aprobada por unanimidad sin modificación alguna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E128CB" w:rsidRPr="00D84975" w:rsidRDefault="00E128CB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B6602D" w:rsidRDefault="00B6602D" w:rsidP="00B6602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B6602D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Análisis, discusión y en su caso aprobación del Nuevo Sistema Anticorrupción en el estado de Jalisco.</w:t>
      </w:r>
    </w:p>
    <w:p w:rsidR="00B6602D" w:rsidRPr="00A922BC" w:rsidRDefault="00FF4B7B" w:rsidP="00A922B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Lic. Rodolfo Rodríguez Robles, sindico, </w:t>
      </w:r>
      <w:r w:rsidRPr="00FF4B7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dio cuenta  al Ayuntamiento en Pleno,  de la Minuta  de Decreto No. 26408/LXI/17, que reforman los artículos 12, 21, 35, 35 bis, 53, 56, 57, 60, 64, 65, 66, 67, 72, 74, 90, 92, 99, 106, 107 y 107 Ter así como los Capítulos III y IV del Título Sexto y los Capítulos III y IV del Título Octavo; y el Capítulo IV del Título Sexto; y se adiciona el Capítulo V al Título Sexto; todos de la Constitución Política del Estado de Jalisco;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así mismo hace la invitación para que nos sumemos como municipio y sea aprobada en todos sus términos y con ello coadyuvar para que se establezca en nuevo sistema anticorrupción en el estado de Jalisco; una vez analizado el decreto No 26408/LXI/17 se somete a votación y es aprobado por unanimidad de los presentes.</w:t>
      </w:r>
    </w:p>
    <w:p w:rsidR="00B6602D" w:rsidRP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6602D" w:rsidRDefault="00B6602D" w:rsidP="00B6602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B6602D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venta de bienes inmuebles y destinar los recursos financieros para sufragar laudos laborales.</w:t>
      </w:r>
    </w:p>
    <w:p w:rsidR="00B6602D" w:rsidRPr="00A922BC" w:rsidRDefault="00B142B2" w:rsidP="00A922B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Lic. Rodolfo </w:t>
      </w:r>
      <w:r w:rsidR="00760805" w:rsidRP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Rodríguez</w:t>
      </w:r>
      <w:r w:rsidRPr="00B142B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Robles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 sindico, expone</w:t>
      </w:r>
      <w:r w:rsidR="0076080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la necesidad de tener liquidez financiera para sufragar los laudos laborales con sentencia ejecutoria, para lo cual pone a consideración del pleno, el poder vender o desincorporar bienes muebles o inmuebles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76080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con los recursos recaudados poder hacer los pagos de los laudos.</w:t>
      </w:r>
      <w:r w:rsidR="002C691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Analizada que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es la propuesta se somete</w:t>
      </w:r>
      <w:r w:rsidR="002C691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 votación y es aprobada por unanimidad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2C691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se hace la observación de que se establezcan los procedimientos adecuados para que se genere la comisión y se haga de forma correcta la desincorporación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2C691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así mismo se prevea evitar este tipo de conflictos laborales.</w:t>
      </w:r>
    </w:p>
    <w:p w:rsidR="00B6602D" w:rsidRP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E05BF" w:rsidRDefault="00B6602D" w:rsidP="00B6602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B6602D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lastRenderedPageBreak/>
        <w:t>Solicitud de la coordinación de deportes para que en el turno vespertino, el centro social deportivo Tenamaxtle sea de uso exclusivo para actividades deportivas y eventos sociales de la administración pública municipal</w:t>
      </w:r>
      <w:r w:rsidR="00A922BC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A922BC" w:rsidRDefault="00A922BC" w:rsidP="00A922B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Armando Pinedo Martínez, Presidente, pone a consideración la solicitud de la coordinación de deportes para que el centro social</w:t>
      </w:r>
      <w:r w:rsidR="00106B5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deportivo “Tenamaxtle” sea de uso exclusivo para actividades deportivas de las 14:00 horas en adelante y eventos sociales institucionales de la Administración Publica Municipal, durante todos los días del año, así mismo, se establece que en el turno matutino hasta las 14:00 horas se puede prestar a instituciones educativas para actos cívicos.</w:t>
      </w:r>
    </w:p>
    <w:p w:rsidR="00106B54" w:rsidRPr="00A922BC" w:rsidRDefault="00106B54" w:rsidP="00A922B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fue la propuesta se somete a votación y es aprobado por unanimidad de los presentes.</w:t>
      </w:r>
    </w:p>
    <w:p w:rsidR="00B6602D" w:rsidRP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E05BF" w:rsidRDefault="001E05BF" w:rsidP="001E05BF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1E05B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B6602D" w:rsidRPr="00A46A29" w:rsidRDefault="00241566" w:rsidP="00B6602D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4156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Armando Pinedo Martínez, Presidente,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manifiesta que 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para el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programa 3X1 solicita autorización 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para que el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municipio aporte su 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parte de los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recursos que provienen del Fondo de Aportaciones para Infraestructura Social, FAIS 2017, con un monto de $ 817, 950.00 (ochocientos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diecisiete mil novecientos cincuenta pesos 00/100 MN). Analizada que fue la solicitud, es aprobada por unanimidad de los presentes.</w:t>
      </w:r>
    </w:p>
    <w:p w:rsidR="00A46A29" w:rsidRPr="00A46A29" w:rsidRDefault="00A46A29" w:rsidP="00A46A29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6602D" w:rsidRDefault="00241566" w:rsidP="00241566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24156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Armando Pinedo Martínez, Presidente,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expone que del 3X1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federal,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al municipio le corresponde aportar el 25% y al beneficiario otro 25% y solicita autorización para que el municipio aporte hasta un 1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0% adicional de la parte que le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corresponde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al beneficiario, de tal forma que quede</w:t>
      </w:r>
      <w:r w:rsidR="007B419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su porcentaje</w:t>
      </w:r>
      <w:r w:rsidR="00A46A2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en el intervalo del  15 al 25%. Y el municipio del 25 al 35%. Tanto para la comprobación del ejercicio 2016 como para el ejercicio 2017. Analizada que es la solicitud se somete a votación, obteniéndose los siguientes resultados:</w:t>
      </w:r>
    </w:p>
    <w:p w:rsidR="00A46A29" w:rsidRPr="00A46A29" w:rsidRDefault="00A46A29" w:rsidP="00A46A29">
      <w:pPr>
        <w:pStyle w:val="Prrafodelista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tbl>
      <w:tblPr>
        <w:tblpPr w:leftFromText="141" w:rightFromText="141" w:vertAnchor="text" w:horzAnchor="page" w:tblpX="3249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91"/>
      </w:tblGrid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B2CFB" w:rsidRDefault="00A058A8" w:rsidP="008002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2CFB">
              <w:rPr>
                <w:rFonts w:ascii="Calibri" w:hAnsi="Calibri" w:cs="Arial"/>
                <w:b/>
                <w:sz w:val="22"/>
                <w:szCs w:val="22"/>
              </w:rPr>
              <w:t>Miembro del Ayuntamiento</w:t>
            </w:r>
          </w:p>
        </w:tc>
        <w:tc>
          <w:tcPr>
            <w:tcW w:w="1791" w:type="dxa"/>
            <w:shd w:val="clear" w:color="auto" w:fill="auto"/>
          </w:tcPr>
          <w:p w:rsidR="00A058A8" w:rsidRPr="000B2CFB" w:rsidRDefault="00A058A8" w:rsidP="008002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2CFB">
              <w:rPr>
                <w:rFonts w:ascii="Calibri" w:hAnsi="Calibri" w:cs="Arial"/>
                <w:b/>
                <w:sz w:val="22"/>
                <w:szCs w:val="22"/>
              </w:rPr>
              <w:t>Sentido del voto</w:t>
            </w:r>
          </w:p>
        </w:tc>
      </w:tr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 Armando Pinedo Martínez.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Lic. Ana Luisa Vázquez Rivera.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77819"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Lic. María del Rosario González López.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7B419F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A058A8">
              <w:rPr>
                <w:rFonts w:ascii="Calibri" w:hAnsi="Calibri" w:cs="Arial"/>
                <w:sz w:val="22"/>
                <w:szCs w:val="22"/>
              </w:rPr>
              <w:t>bstención</w:t>
            </w:r>
          </w:p>
        </w:tc>
      </w:tr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Alberto Duran Machorro.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77819"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  <w:tr w:rsidR="00A058A8" w:rsidRPr="000B2CFB" w:rsidTr="0080026A">
        <w:trPr>
          <w:trHeight w:val="263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Lic. Litzully Goreti Quiñones Pinedo.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77819"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  <w:tr w:rsidR="00A058A8" w:rsidRPr="000B2CFB" w:rsidTr="0080026A">
        <w:trPr>
          <w:trHeight w:val="274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Lic. Rodolfo Rodríguez Robles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  <w:tr w:rsidR="00A058A8" w:rsidRPr="000B2CFB" w:rsidTr="0080026A">
        <w:trPr>
          <w:trHeight w:val="274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Mtro. José Gregorio Quezada 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Santoyo</w:t>
            </w:r>
            <w:r w:rsidR="00825036">
              <w:rPr>
                <w:rFonts w:ascii="Calibri" w:hAnsi="Calibri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 contra</w:t>
            </w:r>
          </w:p>
        </w:tc>
      </w:tr>
      <w:tr w:rsidR="00A058A8" w:rsidRPr="000B2CFB" w:rsidTr="0080026A">
        <w:trPr>
          <w:trHeight w:val="274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Lic. Eva Anahí Leaños Luna.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 contra</w:t>
            </w:r>
          </w:p>
        </w:tc>
      </w:tr>
      <w:tr w:rsidR="00A058A8" w:rsidRPr="000B2CFB" w:rsidTr="0080026A">
        <w:trPr>
          <w:trHeight w:val="274"/>
        </w:trPr>
        <w:tc>
          <w:tcPr>
            <w:tcW w:w="4077" w:type="dxa"/>
            <w:shd w:val="clear" w:color="auto" w:fill="auto"/>
          </w:tcPr>
          <w:p w:rsidR="00A058A8" w:rsidRPr="00077819" w:rsidRDefault="00A058A8" w:rsidP="0080026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 Héctor Manuel de León Vázquez.</w:t>
            </w:r>
          </w:p>
        </w:tc>
        <w:tc>
          <w:tcPr>
            <w:tcW w:w="1791" w:type="dxa"/>
            <w:shd w:val="clear" w:color="auto" w:fill="auto"/>
          </w:tcPr>
          <w:p w:rsidR="00A058A8" w:rsidRPr="00077819" w:rsidRDefault="00A058A8" w:rsidP="008002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favor</w:t>
            </w:r>
          </w:p>
        </w:tc>
      </w:tr>
    </w:tbl>
    <w:p w:rsidR="00A46A29" w:rsidRPr="00241566" w:rsidRDefault="00A46A29" w:rsidP="00A46A29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C420F0" w:rsidRDefault="00C420F0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C420F0" w:rsidRDefault="00C420F0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C420F0" w:rsidRDefault="00C420F0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C420F0" w:rsidRPr="00C420F0" w:rsidRDefault="00C420F0" w:rsidP="00B6602D">
      <w:p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                            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Se aprueba por mayoría</w:t>
      </w:r>
      <w:r w:rsidR="007F69C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de los presentes.</w:t>
      </w:r>
    </w:p>
    <w:p w:rsidR="00B6602D" w:rsidRPr="00C420F0" w:rsidRDefault="00C420F0" w:rsidP="00C420F0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C420F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Armando Pinedo Martínez, Presidente,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manifiesta que se tiene que instalar la SIPINNA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la cual debe ser en pleno de sesión de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ayuntamiento, y se debe convocar a varias personas e invitados especiales, para lo cual y conforme a la fecha que disponga las autoridades correspondientes</w:t>
      </w:r>
      <w:r w:rsidR="007F69C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se requiere de un espacio más amplio y pone como propuesta las instalaciones de la Casa de la Cultura. Analizada que es la propuesta se somete a votación y es aprobada por unanimidad de los presentes.</w:t>
      </w:r>
    </w:p>
    <w:p w:rsid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D4D98" w:rsidRDefault="00C420F0" w:rsidP="00BD4D98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C420F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Héctor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Manuel de León Vázquez, regidor, menciona que las inasistencias de los regidores a las sesiones de ayuntamiento deberían ser plenamente justificadas y no por detalles simples o de orden personal sin relevancia. Este punto queda como comentario y no se somete a votación.</w:t>
      </w:r>
    </w:p>
    <w:p w:rsidR="00C420F0" w:rsidRPr="00C420F0" w:rsidRDefault="00C420F0" w:rsidP="00C420F0">
      <w:pPr>
        <w:pStyle w:val="Prrafodelista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C420F0" w:rsidRPr="00C420F0" w:rsidRDefault="00C420F0" w:rsidP="00C420F0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D67ED2" w:rsidRDefault="00C420F0" w:rsidP="00707CF0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Mtro. 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José</w:t>
      </w:r>
      <w:r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Gregorio Quezada Santoyo, Regidor, 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hace un reporte sobre la comisión delegada en la pasada sesión </w:t>
      </w:r>
      <w:r w:rsidR="007F69CC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de ayuntamiento </w:t>
      </w:r>
      <w:r w:rsidR="007F69C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No 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24 ordinaria, punto No 5 del orden del día de fecha 29 de Junio, </w:t>
      </w:r>
      <w:r w:rsidR="007F69C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comisión 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que consistió en investigar cotizaciones para la adquisición de un vehículo para obras </w:t>
      </w:r>
      <w:r w:rsidR="00D67ED2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públicas</w:t>
      </w:r>
      <w:r w:rsidR="007F69C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para la supervisión de obras FAIS; manifiesta que la mejor opción es un </w:t>
      </w:r>
      <w:r w:rsidR="00D67ED2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vehículo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67ED2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Nissan </w:t>
      </w:r>
      <w:r w:rsidR="00202B7F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MP300 o</w:t>
      </w:r>
      <w:r w:rsidR="00D67ED2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Toyota, cabina </w:t>
      </w:r>
      <w:r w:rsidR="00D67ED2" w:rsidRP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>sencilla, y que visitaron una arrendadora que tiene las facilidades o condiciones para el arrendamiento, por lo que solicita al pleno la autorización para la adquisición del vehículo conforme a lo establecido en la sesión arriba citada para ejercer el 3% de gastos indirectos del FAIS 2017</w:t>
      </w:r>
      <w:r w:rsid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2018.</w:t>
      </w:r>
    </w:p>
    <w:p w:rsidR="00B6602D" w:rsidRDefault="00D67ED2" w:rsidP="007F69C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es la información, se somete a votación y se aprueba por unanimidad proceder con la adquisición del vehículo.</w:t>
      </w:r>
    </w:p>
    <w:p w:rsidR="007F69CC" w:rsidRPr="00D67ED2" w:rsidRDefault="007F69CC" w:rsidP="007F69C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bookmarkStart w:id="0" w:name="_GoBack"/>
      <w:bookmarkEnd w:id="0"/>
    </w:p>
    <w:p w:rsidR="001F4563" w:rsidRPr="008B6500" w:rsidRDefault="001F45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B650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 de término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:        </w:t>
      </w:r>
      <w:r w:rsidR="00B6602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D67ED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11:36</w:t>
      </w:r>
      <w:r w:rsidR="00B6602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A52C3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EE" w:rsidRDefault="00871AEE" w:rsidP="00083DF0">
      <w:r>
        <w:separator/>
      </w:r>
    </w:p>
  </w:endnote>
  <w:endnote w:type="continuationSeparator" w:id="0">
    <w:p w:rsidR="00871AEE" w:rsidRDefault="00871AEE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EE" w:rsidRDefault="00871AEE" w:rsidP="00083DF0">
      <w:r>
        <w:separator/>
      </w:r>
    </w:p>
  </w:footnote>
  <w:footnote w:type="continuationSeparator" w:id="0">
    <w:p w:rsidR="00871AEE" w:rsidRDefault="00871AEE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6159B3"/>
    <w:multiLevelType w:val="hybridMultilevel"/>
    <w:tmpl w:val="2B9204FA"/>
    <w:lvl w:ilvl="0" w:tplc="B052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823BF"/>
    <w:multiLevelType w:val="hybridMultilevel"/>
    <w:tmpl w:val="3664EF3E"/>
    <w:lvl w:ilvl="0" w:tplc="312A6FB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4C1263"/>
    <w:multiLevelType w:val="hybridMultilevel"/>
    <w:tmpl w:val="19485AEE"/>
    <w:lvl w:ilvl="0" w:tplc="FBAEE104">
      <w:start w:val="1"/>
      <w:numFmt w:val="upp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E158A1"/>
    <w:multiLevelType w:val="hybridMultilevel"/>
    <w:tmpl w:val="7DC8C196"/>
    <w:lvl w:ilvl="0" w:tplc="5A9EC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666"/>
    <w:multiLevelType w:val="hybridMultilevel"/>
    <w:tmpl w:val="5A26EC5A"/>
    <w:lvl w:ilvl="0" w:tplc="125E18C4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A208F5"/>
    <w:multiLevelType w:val="hybridMultilevel"/>
    <w:tmpl w:val="0CA2EF3C"/>
    <w:lvl w:ilvl="0" w:tplc="7660CD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56386"/>
    <w:multiLevelType w:val="hybridMultilevel"/>
    <w:tmpl w:val="65C6ECAA"/>
    <w:lvl w:ilvl="0" w:tplc="125A5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F20C8"/>
    <w:multiLevelType w:val="hybridMultilevel"/>
    <w:tmpl w:val="5112B012"/>
    <w:lvl w:ilvl="0" w:tplc="CDD05B5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552ADE"/>
    <w:multiLevelType w:val="hybridMultilevel"/>
    <w:tmpl w:val="0C707352"/>
    <w:lvl w:ilvl="0" w:tplc="73701D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1F6995"/>
    <w:multiLevelType w:val="hybridMultilevel"/>
    <w:tmpl w:val="52620D42"/>
    <w:lvl w:ilvl="0" w:tplc="4C46A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40297F"/>
    <w:multiLevelType w:val="hybridMultilevel"/>
    <w:tmpl w:val="2290714E"/>
    <w:lvl w:ilvl="0" w:tplc="8B8E5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20"/>
  </w:num>
  <w:num w:numId="8">
    <w:abstractNumId w:val="6"/>
  </w:num>
  <w:num w:numId="9">
    <w:abstractNumId w:val="18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21"/>
  </w:num>
  <w:num w:numId="16">
    <w:abstractNumId w:val="14"/>
  </w:num>
  <w:num w:numId="17">
    <w:abstractNumId w:val="1"/>
  </w:num>
  <w:num w:numId="18">
    <w:abstractNumId w:val="23"/>
  </w:num>
  <w:num w:numId="19">
    <w:abstractNumId w:val="19"/>
  </w:num>
  <w:num w:numId="20">
    <w:abstractNumId w:val="22"/>
  </w:num>
  <w:num w:numId="21">
    <w:abstractNumId w:val="8"/>
  </w:num>
  <w:num w:numId="22">
    <w:abstractNumId w:val="5"/>
  </w:num>
  <w:num w:numId="23">
    <w:abstractNumId w:val="7"/>
  </w:num>
  <w:num w:numId="24">
    <w:abstractNumId w:val="1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33ABE"/>
    <w:rsid w:val="00036637"/>
    <w:rsid w:val="0004776E"/>
    <w:rsid w:val="00061C63"/>
    <w:rsid w:val="00062A77"/>
    <w:rsid w:val="00077819"/>
    <w:rsid w:val="00083DF0"/>
    <w:rsid w:val="000A0490"/>
    <w:rsid w:val="000D60CB"/>
    <w:rsid w:val="000E5081"/>
    <w:rsid w:val="000F2FB9"/>
    <w:rsid w:val="000F5B9F"/>
    <w:rsid w:val="001068AF"/>
    <w:rsid w:val="00106B54"/>
    <w:rsid w:val="001542B8"/>
    <w:rsid w:val="00162EBD"/>
    <w:rsid w:val="00167D00"/>
    <w:rsid w:val="00175299"/>
    <w:rsid w:val="00180608"/>
    <w:rsid w:val="00186E76"/>
    <w:rsid w:val="00195408"/>
    <w:rsid w:val="001A2BBC"/>
    <w:rsid w:val="001A4061"/>
    <w:rsid w:val="001E05BF"/>
    <w:rsid w:val="001E4F44"/>
    <w:rsid w:val="001F4563"/>
    <w:rsid w:val="00200C2C"/>
    <w:rsid w:val="00201D70"/>
    <w:rsid w:val="00202B7F"/>
    <w:rsid w:val="002051D4"/>
    <w:rsid w:val="00241566"/>
    <w:rsid w:val="00241EA9"/>
    <w:rsid w:val="002451A2"/>
    <w:rsid w:val="00245EBB"/>
    <w:rsid w:val="002722E2"/>
    <w:rsid w:val="00273F16"/>
    <w:rsid w:val="0028350D"/>
    <w:rsid w:val="00286276"/>
    <w:rsid w:val="00293413"/>
    <w:rsid w:val="002C074D"/>
    <w:rsid w:val="002C6918"/>
    <w:rsid w:val="002D4B30"/>
    <w:rsid w:val="002D4BB7"/>
    <w:rsid w:val="002D4C93"/>
    <w:rsid w:val="002E6D15"/>
    <w:rsid w:val="0030213E"/>
    <w:rsid w:val="00320891"/>
    <w:rsid w:val="00327C6B"/>
    <w:rsid w:val="003450EE"/>
    <w:rsid w:val="003559D1"/>
    <w:rsid w:val="003920AC"/>
    <w:rsid w:val="003A6D8C"/>
    <w:rsid w:val="003B6140"/>
    <w:rsid w:val="003C05C8"/>
    <w:rsid w:val="003C38D0"/>
    <w:rsid w:val="003D4341"/>
    <w:rsid w:val="003D7F35"/>
    <w:rsid w:val="003E0D36"/>
    <w:rsid w:val="003E6107"/>
    <w:rsid w:val="003E7B03"/>
    <w:rsid w:val="00401307"/>
    <w:rsid w:val="00425213"/>
    <w:rsid w:val="00435E3B"/>
    <w:rsid w:val="00457332"/>
    <w:rsid w:val="00466675"/>
    <w:rsid w:val="00474558"/>
    <w:rsid w:val="00475968"/>
    <w:rsid w:val="00476715"/>
    <w:rsid w:val="004936A5"/>
    <w:rsid w:val="00497217"/>
    <w:rsid w:val="004A0A43"/>
    <w:rsid w:val="004B00EF"/>
    <w:rsid w:val="00500AA0"/>
    <w:rsid w:val="00517497"/>
    <w:rsid w:val="00555BF2"/>
    <w:rsid w:val="00580B76"/>
    <w:rsid w:val="00595F3E"/>
    <w:rsid w:val="005B5895"/>
    <w:rsid w:val="005D5C36"/>
    <w:rsid w:val="005E618F"/>
    <w:rsid w:val="0060362F"/>
    <w:rsid w:val="006109EF"/>
    <w:rsid w:val="00652DE0"/>
    <w:rsid w:val="006543BA"/>
    <w:rsid w:val="006735A3"/>
    <w:rsid w:val="00673777"/>
    <w:rsid w:val="00694D32"/>
    <w:rsid w:val="006B7F9D"/>
    <w:rsid w:val="006D78B0"/>
    <w:rsid w:val="006E1368"/>
    <w:rsid w:val="006E1544"/>
    <w:rsid w:val="006E76C5"/>
    <w:rsid w:val="006F2BC2"/>
    <w:rsid w:val="00710D95"/>
    <w:rsid w:val="007220B1"/>
    <w:rsid w:val="00735DB2"/>
    <w:rsid w:val="00736676"/>
    <w:rsid w:val="007444B6"/>
    <w:rsid w:val="00747AF0"/>
    <w:rsid w:val="00760805"/>
    <w:rsid w:val="007613FC"/>
    <w:rsid w:val="00762236"/>
    <w:rsid w:val="0077032A"/>
    <w:rsid w:val="0079499F"/>
    <w:rsid w:val="00795209"/>
    <w:rsid w:val="007A4FFC"/>
    <w:rsid w:val="007B419F"/>
    <w:rsid w:val="007C62AB"/>
    <w:rsid w:val="007E40FE"/>
    <w:rsid w:val="007F69CC"/>
    <w:rsid w:val="00800EAF"/>
    <w:rsid w:val="0080634C"/>
    <w:rsid w:val="00825036"/>
    <w:rsid w:val="00835F2F"/>
    <w:rsid w:val="00841385"/>
    <w:rsid w:val="008563AE"/>
    <w:rsid w:val="00871AEE"/>
    <w:rsid w:val="00873750"/>
    <w:rsid w:val="00884123"/>
    <w:rsid w:val="008B54BE"/>
    <w:rsid w:val="008B6500"/>
    <w:rsid w:val="008B7435"/>
    <w:rsid w:val="00903C62"/>
    <w:rsid w:val="0090721F"/>
    <w:rsid w:val="009310F1"/>
    <w:rsid w:val="009467DD"/>
    <w:rsid w:val="009561C0"/>
    <w:rsid w:val="00980C4D"/>
    <w:rsid w:val="009832AE"/>
    <w:rsid w:val="00987BCC"/>
    <w:rsid w:val="00993F1E"/>
    <w:rsid w:val="009B6C3B"/>
    <w:rsid w:val="009D0EAA"/>
    <w:rsid w:val="009D7D91"/>
    <w:rsid w:val="009E223A"/>
    <w:rsid w:val="009E5C15"/>
    <w:rsid w:val="009F4624"/>
    <w:rsid w:val="009F6AE4"/>
    <w:rsid w:val="00A058A8"/>
    <w:rsid w:val="00A202BE"/>
    <w:rsid w:val="00A25A63"/>
    <w:rsid w:val="00A34D65"/>
    <w:rsid w:val="00A3696B"/>
    <w:rsid w:val="00A450F4"/>
    <w:rsid w:val="00A46A29"/>
    <w:rsid w:val="00A52C34"/>
    <w:rsid w:val="00A54827"/>
    <w:rsid w:val="00A5555F"/>
    <w:rsid w:val="00A63ABC"/>
    <w:rsid w:val="00A65832"/>
    <w:rsid w:val="00A759FB"/>
    <w:rsid w:val="00A86ACB"/>
    <w:rsid w:val="00A910AA"/>
    <w:rsid w:val="00A922BC"/>
    <w:rsid w:val="00AA1059"/>
    <w:rsid w:val="00AA3746"/>
    <w:rsid w:val="00AC0B81"/>
    <w:rsid w:val="00AC0EC4"/>
    <w:rsid w:val="00AC2643"/>
    <w:rsid w:val="00AC5D75"/>
    <w:rsid w:val="00B142B2"/>
    <w:rsid w:val="00B557E5"/>
    <w:rsid w:val="00B60BDF"/>
    <w:rsid w:val="00B63E10"/>
    <w:rsid w:val="00B6602D"/>
    <w:rsid w:val="00B84AF8"/>
    <w:rsid w:val="00B87687"/>
    <w:rsid w:val="00B93860"/>
    <w:rsid w:val="00BA2168"/>
    <w:rsid w:val="00BA56C0"/>
    <w:rsid w:val="00BD4D98"/>
    <w:rsid w:val="00BD66BA"/>
    <w:rsid w:val="00BE41CE"/>
    <w:rsid w:val="00C074E0"/>
    <w:rsid w:val="00C173D4"/>
    <w:rsid w:val="00C17ADD"/>
    <w:rsid w:val="00C3076E"/>
    <w:rsid w:val="00C36C80"/>
    <w:rsid w:val="00C41484"/>
    <w:rsid w:val="00C420F0"/>
    <w:rsid w:val="00C532D4"/>
    <w:rsid w:val="00C55EBD"/>
    <w:rsid w:val="00C56D27"/>
    <w:rsid w:val="00C65617"/>
    <w:rsid w:val="00C81AE0"/>
    <w:rsid w:val="00C8381C"/>
    <w:rsid w:val="00CB6737"/>
    <w:rsid w:val="00CC47FC"/>
    <w:rsid w:val="00CC68DE"/>
    <w:rsid w:val="00CC778F"/>
    <w:rsid w:val="00CE1E1D"/>
    <w:rsid w:val="00D12958"/>
    <w:rsid w:val="00D5394F"/>
    <w:rsid w:val="00D67ED2"/>
    <w:rsid w:val="00D812DE"/>
    <w:rsid w:val="00D82FB4"/>
    <w:rsid w:val="00D84050"/>
    <w:rsid w:val="00D84975"/>
    <w:rsid w:val="00D87FA7"/>
    <w:rsid w:val="00D90147"/>
    <w:rsid w:val="00DC37F2"/>
    <w:rsid w:val="00DE469F"/>
    <w:rsid w:val="00DE7EB2"/>
    <w:rsid w:val="00E0076F"/>
    <w:rsid w:val="00E128CB"/>
    <w:rsid w:val="00E1410E"/>
    <w:rsid w:val="00E301B0"/>
    <w:rsid w:val="00E44662"/>
    <w:rsid w:val="00E848EE"/>
    <w:rsid w:val="00E9514B"/>
    <w:rsid w:val="00EB1466"/>
    <w:rsid w:val="00EB1845"/>
    <w:rsid w:val="00EB1F5B"/>
    <w:rsid w:val="00EB79AC"/>
    <w:rsid w:val="00EC1735"/>
    <w:rsid w:val="00ED1816"/>
    <w:rsid w:val="00ED747B"/>
    <w:rsid w:val="00EE3A44"/>
    <w:rsid w:val="00EF6BF2"/>
    <w:rsid w:val="00EF7BF7"/>
    <w:rsid w:val="00F3591A"/>
    <w:rsid w:val="00F418B6"/>
    <w:rsid w:val="00F62050"/>
    <w:rsid w:val="00F65363"/>
    <w:rsid w:val="00F72045"/>
    <w:rsid w:val="00F76BFA"/>
    <w:rsid w:val="00F93134"/>
    <w:rsid w:val="00FA2E0B"/>
    <w:rsid w:val="00FA56D9"/>
    <w:rsid w:val="00FB0B41"/>
    <w:rsid w:val="00FC1E6F"/>
    <w:rsid w:val="00FD702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8035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76</cp:revision>
  <cp:lastPrinted>2017-05-23T21:57:00Z</cp:lastPrinted>
  <dcterms:created xsi:type="dcterms:W3CDTF">2016-10-21T19:17:00Z</dcterms:created>
  <dcterms:modified xsi:type="dcterms:W3CDTF">2017-07-25T20:43:00Z</dcterms:modified>
</cp:coreProperties>
</file>